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3B29" w14:textId="77777777" w:rsidR="00201ED9" w:rsidRPr="00201ED9" w:rsidRDefault="00201ED9" w:rsidP="00201ED9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1E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Identyfikator postępowania</w:t>
      </w:r>
    </w:p>
    <w:p w14:paraId="099B5FF3" w14:textId="77777777" w:rsidR="00201ED9" w:rsidRPr="00201ED9" w:rsidRDefault="00201ED9" w:rsidP="00201ED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01ED9">
        <w:rPr>
          <w:rFonts w:ascii="Arial" w:eastAsia="Times New Roman" w:hAnsi="Arial" w:cs="Arial"/>
          <w:sz w:val="24"/>
          <w:szCs w:val="24"/>
          <w:lang w:eastAsia="pl-PL"/>
        </w:rPr>
        <w:t>10cdeafe-c141-4081-869b-bd6b75718a41</w:t>
      </w:r>
    </w:p>
    <w:p w14:paraId="654344EE" w14:textId="60B83EBE" w:rsidR="00201ED9" w:rsidRPr="00201ED9" w:rsidRDefault="00201ED9" w:rsidP="00201E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74BE886" w14:textId="69896599" w:rsidR="00201ED9" w:rsidRPr="00201ED9" w:rsidRDefault="00201ED9" w:rsidP="00201ED9">
      <w:pPr>
        <w:spacing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01ED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LINK POSTĘPOWANIA:</w:t>
      </w:r>
    </w:p>
    <w:p w14:paraId="65A045AD" w14:textId="37838E10" w:rsidR="00201ED9" w:rsidRPr="00201ED9" w:rsidRDefault="00201ED9" w:rsidP="00201ED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hyperlink r:id="rId4" w:history="1">
        <w:r w:rsidRPr="00201ED9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https://miniportal.uzp.gov.pl/Postepowania/10cdeafe-c141-4081-869b-bd6b75718a41</w:t>
        </w:r>
      </w:hyperlink>
    </w:p>
    <w:p w14:paraId="096BA669" w14:textId="77777777" w:rsidR="00201ED9" w:rsidRPr="00201ED9" w:rsidRDefault="00201ED9" w:rsidP="00201ED9"/>
    <w:sectPr w:rsidR="00201ED9" w:rsidRPr="00201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D9"/>
    <w:rsid w:val="0020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F8D7"/>
  <w15:chartTrackingRefBased/>
  <w15:docId w15:val="{1B11949A-D41C-41E5-9C99-0E9B8BA7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01E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1E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10cdeafe-c141-4081-869b-bd6b75718a4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224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</cp:revision>
  <dcterms:created xsi:type="dcterms:W3CDTF">2022-12-22T12:27:00Z</dcterms:created>
  <dcterms:modified xsi:type="dcterms:W3CDTF">2022-12-22T12:30:00Z</dcterms:modified>
</cp:coreProperties>
</file>